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17" w:rsidRPr="00E64E17" w:rsidRDefault="00E64E17" w:rsidP="00E64E17">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E64E17">
        <w:rPr>
          <w:rFonts w:ascii="Arial" w:hAnsi="Arial" w:cs="Arial"/>
          <w:bCs/>
          <w:spacing w:val="-3"/>
          <w:sz w:val="22"/>
          <w:szCs w:val="22"/>
        </w:rPr>
        <w:t xml:space="preserve">The Royal National Agricultural and Industrial Association of Queensland (the RNA) promotes and encourages the development of Queensland’s agricultural, industrial, manufacturing and cultural resources. </w:t>
      </w:r>
    </w:p>
    <w:p w:rsidR="00E64E17" w:rsidRDefault="00E64E17" w:rsidP="00E64E17">
      <w:pPr>
        <w:numPr>
          <w:ilvl w:val="0"/>
          <w:numId w:val="1"/>
        </w:numPr>
        <w:tabs>
          <w:tab w:val="clear" w:pos="720"/>
          <w:tab w:val="num" w:pos="360"/>
        </w:tabs>
        <w:spacing w:before="240"/>
        <w:ind w:left="360"/>
        <w:jc w:val="both"/>
        <w:rPr>
          <w:rFonts w:ascii="Arial" w:hAnsi="Arial" w:cs="Arial"/>
          <w:bCs/>
          <w:spacing w:val="-3"/>
          <w:sz w:val="22"/>
          <w:szCs w:val="22"/>
        </w:rPr>
      </w:pPr>
      <w:r w:rsidRPr="00E64E17">
        <w:rPr>
          <w:rFonts w:ascii="Arial" w:hAnsi="Arial" w:cs="Arial"/>
          <w:bCs/>
          <w:spacing w:val="-3"/>
          <w:sz w:val="22"/>
          <w:szCs w:val="22"/>
        </w:rPr>
        <w:t>The primary production sector (including agriculture, fisheries and forestry) contributes significantly to the Queensland economy. For 2015-16</w:t>
      </w:r>
      <w:r w:rsidR="008B275E">
        <w:rPr>
          <w:rFonts w:ascii="Arial" w:hAnsi="Arial" w:cs="Arial"/>
          <w:bCs/>
          <w:spacing w:val="-3"/>
          <w:sz w:val="22"/>
          <w:szCs w:val="22"/>
        </w:rPr>
        <w:t>,</w:t>
      </w:r>
      <w:r w:rsidRPr="00E64E17">
        <w:rPr>
          <w:rFonts w:ascii="Arial" w:hAnsi="Arial" w:cs="Arial"/>
          <w:bCs/>
          <w:spacing w:val="-3"/>
          <w:sz w:val="22"/>
          <w:szCs w:val="22"/>
        </w:rPr>
        <w:t xml:space="preserve"> the total value of Queensland’s primary industry commodities is forecast to be $17.32 billion, which is 3% greater than the October 2015 estimate and 16% greater than the average for the past 5 years.  </w:t>
      </w:r>
    </w:p>
    <w:p w:rsidR="00E64E17" w:rsidRPr="00E64E17" w:rsidRDefault="00E64E17" w:rsidP="00E64E17">
      <w:pPr>
        <w:numPr>
          <w:ilvl w:val="0"/>
          <w:numId w:val="1"/>
        </w:numPr>
        <w:tabs>
          <w:tab w:val="clear" w:pos="720"/>
          <w:tab w:val="num" w:pos="360"/>
        </w:tabs>
        <w:spacing w:before="240"/>
        <w:ind w:left="360"/>
        <w:jc w:val="both"/>
        <w:rPr>
          <w:rFonts w:ascii="Arial" w:hAnsi="Arial" w:cs="Arial"/>
          <w:bCs/>
          <w:spacing w:val="-3"/>
          <w:sz w:val="22"/>
          <w:szCs w:val="22"/>
        </w:rPr>
      </w:pPr>
      <w:r w:rsidRPr="00E64E17">
        <w:rPr>
          <w:rFonts w:ascii="Arial" w:hAnsi="Arial" w:cs="Arial"/>
          <w:bCs/>
          <w:spacing w:val="-3"/>
          <w:sz w:val="22"/>
          <w:szCs w:val="22"/>
        </w:rPr>
        <w:t>To improve agricultural productivity and foster more prosperous communities the Government will continue to deliver key services, promote trade, collaborate with stakeholders, manage the risks of pests and diseases, develop innovative technologies, and support the growth of the Queensland food and fibre sector.</w:t>
      </w:r>
    </w:p>
    <w:p w:rsidR="00E64E17" w:rsidRPr="00E64E17" w:rsidRDefault="00E64E17" w:rsidP="00E80B91">
      <w:pPr>
        <w:numPr>
          <w:ilvl w:val="0"/>
          <w:numId w:val="1"/>
        </w:numPr>
        <w:tabs>
          <w:tab w:val="clear" w:pos="720"/>
          <w:tab w:val="num" w:pos="360"/>
        </w:tabs>
        <w:spacing w:before="240"/>
        <w:ind w:left="360"/>
        <w:jc w:val="both"/>
        <w:rPr>
          <w:rFonts w:ascii="Arial" w:hAnsi="Arial" w:cs="Arial"/>
          <w:bCs/>
          <w:spacing w:val="-3"/>
          <w:sz w:val="22"/>
          <w:szCs w:val="22"/>
        </w:rPr>
      </w:pPr>
      <w:r w:rsidRPr="00E64E17">
        <w:rPr>
          <w:rFonts w:ascii="Arial" w:hAnsi="Arial" w:cs="Arial"/>
          <w:bCs/>
          <w:spacing w:val="-3"/>
          <w:sz w:val="22"/>
          <w:szCs w:val="22"/>
        </w:rPr>
        <w:t>The Queensland Government has been represented at th</w:t>
      </w:r>
      <w:r w:rsidR="002B0D3D">
        <w:rPr>
          <w:rFonts w:ascii="Arial" w:hAnsi="Arial" w:cs="Arial"/>
          <w:bCs/>
          <w:spacing w:val="-3"/>
          <w:sz w:val="22"/>
          <w:szCs w:val="22"/>
        </w:rPr>
        <w:t xml:space="preserve">e Ekka annually for the past 45 </w:t>
      </w:r>
      <w:r w:rsidRPr="00E64E17">
        <w:rPr>
          <w:rFonts w:ascii="Arial" w:hAnsi="Arial" w:cs="Arial"/>
          <w:bCs/>
          <w:spacing w:val="-3"/>
          <w:sz w:val="22"/>
          <w:szCs w:val="22"/>
        </w:rPr>
        <w:t xml:space="preserve">years. </w:t>
      </w:r>
      <w:r>
        <w:rPr>
          <w:rFonts w:ascii="Arial" w:hAnsi="Arial" w:cs="Arial"/>
          <w:bCs/>
          <w:spacing w:val="-3"/>
          <w:sz w:val="22"/>
          <w:szCs w:val="22"/>
        </w:rPr>
        <w:t>T</w:t>
      </w:r>
      <w:r w:rsidRPr="00E64E17">
        <w:rPr>
          <w:rFonts w:ascii="Arial" w:hAnsi="Arial" w:cs="Arial"/>
          <w:bCs/>
          <w:spacing w:val="-3"/>
          <w:sz w:val="22"/>
          <w:szCs w:val="22"/>
        </w:rPr>
        <w:t xml:space="preserve">he Queensland Government display at the Ekka for 2016 has a focus </w:t>
      </w:r>
      <w:r>
        <w:rPr>
          <w:rFonts w:ascii="Arial" w:hAnsi="Arial" w:cs="Arial"/>
          <w:bCs/>
          <w:spacing w:val="-3"/>
          <w:sz w:val="22"/>
          <w:szCs w:val="22"/>
        </w:rPr>
        <w:t xml:space="preserve">on </w:t>
      </w:r>
      <w:r w:rsidRPr="00E64E17">
        <w:rPr>
          <w:rFonts w:ascii="Arial" w:hAnsi="Arial" w:cs="Arial"/>
          <w:bCs/>
          <w:spacing w:val="-3"/>
          <w:sz w:val="22"/>
          <w:szCs w:val="22"/>
        </w:rPr>
        <w:t>Advance Queensland.</w:t>
      </w:r>
    </w:p>
    <w:p w:rsidR="00084D60" w:rsidRDefault="00084D60" w:rsidP="00084D60">
      <w:pPr>
        <w:numPr>
          <w:ilvl w:val="0"/>
          <w:numId w:val="1"/>
        </w:numPr>
        <w:tabs>
          <w:tab w:val="clear" w:pos="720"/>
          <w:tab w:val="num" w:pos="360"/>
        </w:tabs>
        <w:spacing w:before="240"/>
        <w:ind w:left="360"/>
        <w:jc w:val="both"/>
        <w:rPr>
          <w:rFonts w:ascii="Arial" w:hAnsi="Arial" w:cs="Arial"/>
          <w:bCs/>
          <w:spacing w:val="-3"/>
          <w:sz w:val="22"/>
          <w:szCs w:val="22"/>
        </w:rPr>
      </w:pPr>
      <w:r w:rsidRPr="00084D60">
        <w:rPr>
          <w:rFonts w:ascii="Arial" w:hAnsi="Arial" w:cs="Arial"/>
          <w:bCs/>
          <w:spacing w:val="-3"/>
          <w:sz w:val="22"/>
          <w:szCs w:val="22"/>
        </w:rPr>
        <w:t>The $2.9 billion 15</w:t>
      </w:r>
      <w:r w:rsidRPr="00084D60">
        <w:rPr>
          <w:rFonts w:ascii="Arial" w:hAnsi="Arial" w:cs="Arial"/>
          <w:bCs/>
          <w:spacing w:val="-3"/>
          <w:sz w:val="22"/>
          <w:szCs w:val="22"/>
        </w:rPr>
        <w:noBreakHyphen/>
        <w:t>year Brisbane Showgrounds Regeneration Project is one of the largest mixed use urban regeneration projects in Australia. Economic Development Queensland (EDQ) has commenced a review of the development scheme for the Bowen Hills Priority Development Area which is the overarching planning document for the area.</w:t>
      </w:r>
    </w:p>
    <w:p w:rsidR="00AE6E4C" w:rsidRDefault="00AE6E4C" w:rsidP="00084D60">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 noted</w:t>
      </w:r>
      <w:r>
        <w:rPr>
          <w:rFonts w:ascii="Arial" w:hAnsi="Arial" w:cs="Arial"/>
          <w:bCs/>
          <w:spacing w:val="-3"/>
          <w:sz w:val="22"/>
          <w:szCs w:val="22"/>
        </w:rPr>
        <w:t xml:space="preserve"> </w:t>
      </w:r>
      <w:r w:rsidRPr="00AE6E4C">
        <w:rPr>
          <w:rFonts w:ascii="Arial" w:hAnsi="Arial" w:cs="Arial"/>
          <w:bCs/>
          <w:spacing w:val="-3"/>
          <w:sz w:val="22"/>
          <w:szCs w:val="22"/>
        </w:rPr>
        <w:t>information regarding agriculture sector issues and Ekka precinct redevelopment</w:t>
      </w:r>
      <w:r>
        <w:rPr>
          <w:rFonts w:ascii="Arial" w:hAnsi="Arial" w:cs="Arial"/>
          <w:bCs/>
          <w:spacing w:val="-3"/>
          <w:sz w:val="22"/>
          <w:szCs w:val="22"/>
        </w:rPr>
        <w:t>.</w:t>
      </w:r>
    </w:p>
    <w:p w:rsidR="001B4B20" w:rsidRPr="00501CE0" w:rsidRDefault="001B4B20" w:rsidP="001B4B20">
      <w:pPr>
        <w:numPr>
          <w:ilvl w:val="0"/>
          <w:numId w:val="1"/>
        </w:numPr>
        <w:tabs>
          <w:tab w:val="clear" w:pos="720"/>
          <w:tab w:val="num" w:pos="360"/>
        </w:tabs>
        <w:spacing w:before="360"/>
        <w:ind w:left="360"/>
        <w:jc w:val="both"/>
        <w:rPr>
          <w:rFonts w:ascii="Arial" w:hAnsi="Arial" w:cs="Arial"/>
          <w:bCs/>
          <w:spacing w:val="-3"/>
          <w:sz w:val="22"/>
          <w:szCs w:val="22"/>
          <w:u w:val="single"/>
        </w:rPr>
      </w:pPr>
      <w:r w:rsidRPr="00501CE0">
        <w:rPr>
          <w:rFonts w:ascii="Arial" w:hAnsi="Arial" w:cs="Arial"/>
          <w:bCs/>
          <w:i/>
          <w:spacing w:val="-3"/>
          <w:sz w:val="22"/>
          <w:szCs w:val="22"/>
          <w:u w:val="single"/>
        </w:rPr>
        <w:t>Attachments</w:t>
      </w:r>
    </w:p>
    <w:p w:rsidR="001B4B20" w:rsidRPr="00E806AF" w:rsidRDefault="001B4B20" w:rsidP="00E806AF">
      <w:pPr>
        <w:pStyle w:val="ListParagraph"/>
        <w:numPr>
          <w:ilvl w:val="0"/>
          <w:numId w:val="4"/>
        </w:numPr>
        <w:spacing w:before="120"/>
        <w:jc w:val="both"/>
        <w:rPr>
          <w:rFonts w:ascii="Arial" w:hAnsi="Arial" w:cs="Arial"/>
          <w:bCs/>
          <w:spacing w:val="-3"/>
          <w:sz w:val="22"/>
          <w:szCs w:val="22"/>
        </w:rPr>
      </w:pPr>
      <w:r>
        <w:rPr>
          <w:rFonts w:ascii="Arial" w:hAnsi="Arial" w:cs="Arial"/>
          <w:bCs/>
          <w:spacing w:val="-3"/>
          <w:sz w:val="22"/>
          <w:szCs w:val="22"/>
        </w:rPr>
        <w:t>Nil.</w:t>
      </w:r>
    </w:p>
    <w:sectPr w:rsidR="001B4B20" w:rsidRPr="00E806AF" w:rsidSect="002B0D3D">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D2" w:rsidRDefault="006F1CD2" w:rsidP="00D6589B">
      <w:r>
        <w:separator/>
      </w:r>
    </w:p>
  </w:endnote>
  <w:endnote w:type="continuationSeparator" w:id="0">
    <w:p w:rsidR="006F1CD2" w:rsidRDefault="006F1CD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D2" w:rsidRDefault="006F1CD2" w:rsidP="00D6589B">
      <w:r>
        <w:separator/>
      </w:r>
    </w:p>
  </w:footnote>
  <w:footnote w:type="continuationSeparator" w:id="0">
    <w:p w:rsidR="006F1CD2" w:rsidRDefault="006F1CD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64E17">
      <w:rPr>
        <w:rFonts w:ascii="Arial" w:hAnsi="Arial" w:cs="Arial"/>
        <w:b/>
        <w:color w:val="auto"/>
        <w:sz w:val="22"/>
        <w:szCs w:val="22"/>
        <w:lang w:eastAsia="en-US"/>
      </w:rPr>
      <w:t xml:space="preserve">August 2016 </w:t>
    </w:r>
  </w:p>
  <w:p w:rsidR="00E64E17" w:rsidRPr="00E64E17" w:rsidRDefault="00E64E17" w:rsidP="00E64E17">
    <w:pPr>
      <w:pStyle w:val="Header"/>
      <w:spacing w:before="120"/>
      <w:rPr>
        <w:rFonts w:ascii="Arial" w:hAnsi="Arial" w:cs="Arial"/>
        <w:b/>
        <w:sz w:val="22"/>
        <w:szCs w:val="22"/>
        <w:u w:val="single"/>
      </w:rPr>
    </w:pPr>
    <w:r w:rsidRPr="00E64E17">
      <w:rPr>
        <w:rFonts w:ascii="Arial" w:hAnsi="Arial" w:cs="Arial"/>
        <w:b/>
        <w:sz w:val="22"/>
        <w:szCs w:val="22"/>
        <w:u w:val="single"/>
      </w:rPr>
      <w:t>Agriculture Sector and Ekka Precinct Redevelopment</w:t>
    </w:r>
  </w:p>
  <w:p w:rsidR="00CB1501" w:rsidRDefault="00E64E17"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30F1160"/>
    <w:multiLevelType w:val="hybridMultilevel"/>
    <w:tmpl w:val="903A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DA"/>
    <w:rsid w:val="000149E3"/>
    <w:rsid w:val="00080F8F"/>
    <w:rsid w:val="00084D60"/>
    <w:rsid w:val="0010384C"/>
    <w:rsid w:val="00152095"/>
    <w:rsid w:val="00174117"/>
    <w:rsid w:val="001A2898"/>
    <w:rsid w:val="001B4B20"/>
    <w:rsid w:val="001F139A"/>
    <w:rsid w:val="0022434E"/>
    <w:rsid w:val="002B0D3D"/>
    <w:rsid w:val="003A3BDD"/>
    <w:rsid w:val="003D29C9"/>
    <w:rsid w:val="0043543B"/>
    <w:rsid w:val="004A7309"/>
    <w:rsid w:val="00501C66"/>
    <w:rsid w:val="00550873"/>
    <w:rsid w:val="006132DA"/>
    <w:rsid w:val="006955AB"/>
    <w:rsid w:val="006F1CD2"/>
    <w:rsid w:val="007265D0"/>
    <w:rsid w:val="00732E22"/>
    <w:rsid w:val="0074049A"/>
    <w:rsid w:val="00741C20"/>
    <w:rsid w:val="0078558D"/>
    <w:rsid w:val="00794003"/>
    <w:rsid w:val="007979B2"/>
    <w:rsid w:val="007F44F4"/>
    <w:rsid w:val="008B275E"/>
    <w:rsid w:val="00904077"/>
    <w:rsid w:val="00937A4A"/>
    <w:rsid w:val="009418C9"/>
    <w:rsid w:val="00952114"/>
    <w:rsid w:val="009D2499"/>
    <w:rsid w:val="00A61BD5"/>
    <w:rsid w:val="00A6721F"/>
    <w:rsid w:val="00AE6E4C"/>
    <w:rsid w:val="00B11F46"/>
    <w:rsid w:val="00B95A06"/>
    <w:rsid w:val="00C75E67"/>
    <w:rsid w:val="00CB1501"/>
    <w:rsid w:val="00CD7A50"/>
    <w:rsid w:val="00CF0D8A"/>
    <w:rsid w:val="00D22C76"/>
    <w:rsid w:val="00D31B63"/>
    <w:rsid w:val="00D6589B"/>
    <w:rsid w:val="00E6209F"/>
    <w:rsid w:val="00E64E17"/>
    <w:rsid w:val="00E806AF"/>
    <w:rsid w:val="00E80B91"/>
    <w:rsid w:val="00EB73BD"/>
    <w:rsid w:val="00F24A8A"/>
    <w:rsid w:val="00F45B99"/>
    <w:rsid w:val="00F94D48"/>
    <w:rsid w:val="00FB3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8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496B0-D9A1-4619-8247-CC022C306E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216</Words>
  <Characters>1291</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1503</CharactersWithSpaces>
  <SharedDoc>false</SharedDoc>
  <HyperlinkBase>https://www.cabinet.qld.gov.au/documents/2016/Aug/Ekka/</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2016-07-29T05:05:00Z</cp:lastPrinted>
  <dcterms:created xsi:type="dcterms:W3CDTF">2017-10-25T01:47:00Z</dcterms:created>
  <dcterms:modified xsi:type="dcterms:W3CDTF">2018-03-06T01:33:00Z</dcterms:modified>
  <cp:category>Primary_Industries,Economic_Development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